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1C8B8" w14:textId="77777777" w:rsidR="00B12148" w:rsidRPr="00B12148" w:rsidRDefault="00B12148" w:rsidP="00B12148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color w:val="333F49"/>
          <w:kern w:val="36"/>
          <w:sz w:val="48"/>
          <w:szCs w:val="48"/>
          <w:lang w:eastAsia="ru-RU"/>
        </w:rPr>
      </w:pPr>
      <w:proofErr w:type="spellStart"/>
      <w:r w:rsidRPr="00B12148">
        <w:rPr>
          <w:rFonts w:ascii="Open Sans" w:eastAsia="Times New Roman" w:hAnsi="Open Sans" w:cs="Open Sans"/>
          <w:b/>
          <w:bCs/>
          <w:color w:val="333F49"/>
          <w:kern w:val="36"/>
          <w:sz w:val="48"/>
          <w:szCs w:val="48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b/>
          <w:bCs/>
          <w:color w:val="333F49"/>
          <w:kern w:val="36"/>
          <w:sz w:val="48"/>
          <w:szCs w:val="48"/>
          <w:lang w:eastAsia="ru-RU"/>
        </w:rPr>
        <w:t xml:space="preserve"> – официальный сайт</w:t>
      </w:r>
    </w:p>
    <w:p w14:paraId="6760239F" w14:textId="7260073E" w:rsidR="00B12148" w:rsidRPr="00B12148" w:rsidRDefault="00B12148" w:rsidP="00632FBB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0C5B7D99" wp14:editId="687F405D">
            <wp:extent cx="5351228" cy="3007302"/>
            <wp:effectExtent l="0" t="0" r="1905" b="3175"/>
            <wp:docPr id="31" name="Рисунок 31" descr="ДОМ.рф – офици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М.рф – офици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84" cy="30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D17C" w14:textId="578147EF" w:rsidR="00B12148" w:rsidRPr="00B12148" w:rsidRDefault="000069A2" w:rsidP="000069A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 xml:space="preserve">                   </w:t>
      </w:r>
      <w:r w:rsidR="00B12148"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О программе «АИЖК» от «</w:t>
      </w:r>
      <w:proofErr w:type="spellStart"/>
      <w:r w:rsidR="00B12148"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Дом.рф</w:t>
      </w:r>
      <w:proofErr w:type="spellEnd"/>
      <w:r w:rsidR="00B12148"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»</w:t>
      </w:r>
    </w:p>
    <w:p w14:paraId="05DB3FC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Ипотечное кредитование имеет определенные и вполне очевидные выгоды, даже несмотря на то, что за кредитный период приходится изрядно переплачивать – стоимость жилья обходиться таким образом почти вдвое дороже.</w:t>
      </w:r>
    </w:p>
    <w:p w14:paraId="472AF5A2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Но, с другой стороны, ипотека дает возможность платить за свое жилье, а не за то, которое в результате останется его хозяину, а арендаторы будут и без своего жилья, и без накоплений на его приобретение.</w:t>
      </w:r>
    </w:p>
    <w:p w14:paraId="561E2C1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Акционерное общество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(до недавнего времени – АО «АИЖК») занимается тем, чтобы сделать ипотечное кредитование преимущественно на вторичном рынке (но и на первичном тоже) недвижимости более простым и доступным.</w:t>
      </w:r>
    </w:p>
    <w:p w14:paraId="5E8EE2FF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Кроме того, компания помогает с арендой недвижимости. Еще одним направлением деятельности является благоустройство жилых кварталов путем оптимизации способов обустройства территорий, улучшения качества проводимых работ.</w:t>
      </w:r>
    </w:p>
    <w:p w14:paraId="2AA72CA6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Целью компании является развитие ипотечного кредитования на государственном уровне.</w:t>
      </w:r>
    </w:p>
    <w:p w14:paraId="6A68B83D" w14:textId="77777777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Важно!</w:t>
      </w: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 АО «</w:t>
      </w:r>
      <w:proofErr w:type="spellStart"/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Дом.рф</w:t>
      </w:r>
      <w:proofErr w:type="spellEnd"/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» является государственной компанией (100% акций принадлежат государству), не имеет филиалов в регионах, а все партнеры компании не являются связанными или дочерними предприятиями. То есть клиенты могут быть уверены в надежности договорных отношений с компанией.</w:t>
      </w:r>
    </w:p>
    <w:p w14:paraId="2F040F4D" w14:textId="77777777" w:rsidR="00632FBB" w:rsidRPr="00632FBB" w:rsidRDefault="00632FBB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</w:pPr>
    </w:p>
    <w:p w14:paraId="49CBB64B" w14:textId="77777777" w:rsidR="00632FBB" w:rsidRDefault="00632FBB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val="en-US" w:eastAsia="ru-RU"/>
        </w:rPr>
      </w:pPr>
    </w:p>
    <w:p w14:paraId="74D5262B" w14:textId="77777777" w:rsidR="00632FBB" w:rsidRDefault="00632FBB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val="en-US" w:eastAsia="ru-RU"/>
        </w:rPr>
      </w:pPr>
    </w:p>
    <w:p w14:paraId="30263F86" w14:textId="77777777" w:rsidR="00632FBB" w:rsidRDefault="00632FBB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val="en-US" w:eastAsia="ru-RU"/>
        </w:rPr>
      </w:pPr>
    </w:p>
    <w:p w14:paraId="271D335D" w14:textId="77777777" w:rsidR="00632FBB" w:rsidRDefault="00632FBB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val="en-US" w:eastAsia="ru-RU"/>
        </w:rPr>
      </w:pPr>
    </w:p>
    <w:p w14:paraId="4E70F77E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lastRenderedPageBreak/>
        <w:t>Способы входа на сайт и в Личный кабинет</w:t>
      </w:r>
    </w:p>
    <w:p w14:paraId="5ED375DD" w14:textId="1ABE0012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Войти на сайт можно по запросу в любом поисковике или </w:t>
      </w:r>
      <w:hyperlink r:id="rId7" w:history="1">
        <w:r w:rsidR="000069A2" w:rsidRPr="00632FBB">
          <w:rPr>
            <w:rStyle w:val="a6"/>
            <w:rFonts w:ascii="Open Sans" w:eastAsia="Times New Roman" w:hAnsi="Open Sans" w:cs="Open Sans"/>
            <w:sz w:val="21"/>
            <w:szCs w:val="21"/>
            <w:lang w:eastAsia="ru-RU"/>
          </w:rPr>
          <w:t>https://lkz.ahml.ru/borrower</w:t>
        </w:r>
      </w:hyperlink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. Официальный сайт компании только один и выглядит он следующим образом:</w:t>
      </w:r>
    </w:p>
    <w:p w14:paraId="715D77FF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bookmarkStart w:id="0" w:name="_GoBack"/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7978875D" wp14:editId="4650EFB7">
            <wp:extent cx="6774180" cy="2827020"/>
            <wp:effectExtent l="0" t="0" r="7620" b="0"/>
            <wp:docPr id="36" name="Рисунок 36" descr="Главная страница официального сайта компании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лавная страница официального сайта компании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Главная страница официального сайта компании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29D1743D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Вся информация о деятельности и партнерстве с другими коммерческими организациями и государством содержится на этом сайте.</w:t>
      </w:r>
    </w:p>
    <w:p w14:paraId="636512B6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Здесь можно получить достоверную, полную и актуальную информацию о процентных ставках по ипотечному кредитованию, о новостройках и вторичном жилье, выставленном на продажу, об условиях приобретения жилья в кредит для многодетных семей.</w:t>
      </w:r>
    </w:p>
    <w:p w14:paraId="378BC60E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Для удобства пользования всеми возможностями, которые предоставляет компания своим клиентам, лучше создать и использовать Личный кабинет.</w:t>
      </w:r>
    </w:p>
    <w:p w14:paraId="0839DD2F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Регистрация и вход в Личный кабинет</w:t>
      </w:r>
    </w:p>
    <w:p w14:paraId="6E67716C" w14:textId="5401B606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Кнопка входа в Личный кабинет находится в правом верхнем углу любой страницы сайта. Либо же войти можно, используя</w:t>
      </w:r>
      <w:r w:rsidR="000069A2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 xml:space="preserve"> 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</w:t>
      </w:r>
      <w:r w:rsidR="000069A2" w:rsidRPr="000069A2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https://lkz.ahml.ru/borrower</w:t>
      </w: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064FBE6B" wp14:editId="44EA2ACD">
            <wp:extent cx="6606540" cy="1912620"/>
            <wp:effectExtent l="0" t="0" r="3810" b="0"/>
            <wp:docPr id="37" name="Рисунок 37" descr="Кнопка входа в Личный кабинет на сайте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нопка входа в Личный кабинет на сайте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Кнопка входа в Личный кабинет на сайте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11771E18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Чтобы войти в Личный кабинет, нужно ввести логин и пароль. Личный кабинет на данном сервисе придуман по такому же принципу, как и подавляющее большинство подобных электронных систем.</w:t>
      </w:r>
    </w:p>
    <w:p w14:paraId="21CA3AE3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4F88342A" wp14:editId="0BC21EF0">
            <wp:extent cx="6865620" cy="3992880"/>
            <wp:effectExtent l="0" t="0" r="0" b="7620"/>
            <wp:docPr id="38" name="Рисунок 38" descr="Страница входа в Личный кабинет на сайте АО «Дом.рф» и кнопка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раница входа в Личный кабинет на сайте АО «Дом.рф» и кнопка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Страница входа в Личный кабинет на сайте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и кнопка регистрации</w:t>
      </w:r>
    </w:p>
    <w:p w14:paraId="6641EAD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 то же время, процесс регистрации несколько отличается от стандартных способов регистрации персонального аккаунта.</w:t>
      </w:r>
    </w:p>
    <w:p w14:paraId="09DADB74" w14:textId="25E79921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Чтобы зарегистрировать на данном сервисе Личный кабинет (по кнопке «Зарегистрироваться» на странице входа или</w:t>
      </w:r>
      <w:r w:rsidR="000069A2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 xml:space="preserve"> </w:t>
      </w:r>
      <w:r w:rsidR="000069A2" w:rsidRPr="000069A2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https://lkz.ahml.ru/borrower/register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), сначала нужно дать согласие на сотрудничество с компанией на условиях оферты, которые полностью изложены на странице регистрации.</w:t>
      </w:r>
    </w:p>
    <w:p w14:paraId="2C219E19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17AF150A" wp14:editId="29158ED3">
            <wp:extent cx="6774180" cy="5097780"/>
            <wp:effectExtent l="0" t="0" r="7620" b="7620"/>
            <wp:docPr id="39" name="Рисунок 39" descr="Условия пользовательского соглашения для регистрации Личного кабинета (часть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словия пользовательского соглашения для регистрации Личного кабинета (часть 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Условия пользовательского соглашения для регистрации Личного кабинета (часть 1)</w:t>
      </w: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0FAD3464" wp14:editId="2F2C0529">
            <wp:extent cx="6751320" cy="4792980"/>
            <wp:effectExtent l="0" t="0" r="0" b="7620"/>
            <wp:docPr id="40" name="Рисунок 40" descr="Условия пользовательского соглашения для регистрации Личного кабинета (часть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словия пользовательского соглашения для регистрации Личного кабинета (часть 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Условия пользовательского соглашения для регистрации Личного кабинета (часть 2)</w:t>
      </w:r>
    </w:p>
    <w:p w14:paraId="20BAFE53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Дополнительные условия договора оферты, отмеченные звездочкой.</w:t>
      </w:r>
    </w:p>
    <w:p w14:paraId="40BB7671" w14:textId="77777777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Обратите внимание!</w:t>
      </w: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 Внизу страницы нужно поставить отметку о том, что Вы согласны с условиями оферты. После того, как Вы дадите свое согласие, появится форма непосредственно форма регистрации. Также не забывайте обращать внимание на дополнительные условия, отмеченные звездочкой.</w:t>
      </w:r>
    </w:p>
    <w:p w14:paraId="72BBA10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 форму регистрации нужно вписать свое полное имя, дату рождения, номер закладной и номер телефона, по которому сотрудники компании смогут связаться с клиентом. После этого нужно нажать кнопку «Отправить».</w:t>
      </w:r>
    </w:p>
    <w:p w14:paraId="231E1497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0CEEDC7B" wp14:editId="3B1AB760">
            <wp:extent cx="6758940" cy="3832860"/>
            <wp:effectExtent l="0" t="0" r="3810" b="0"/>
            <wp:docPr id="41" name="Рисунок 41" descr="Форма регистрации Личного каби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рма регистрации Личного кабин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Форма регистрации Личного кабинета</w:t>
      </w:r>
    </w:p>
    <w:p w14:paraId="5408A66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После всех описанных выше операций регистрацию можно считать успешно завершенной.</w:t>
      </w:r>
    </w:p>
    <w:p w14:paraId="6AE52E3C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Направления деятельности компании АО «</w:t>
      </w:r>
      <w:proofErr w:type="spellStart"/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»</w:t>
      </w:r>
    </w:p>
    <w:p w14:paraId="752BAC0E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Деятельность компании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довольно обширная, несмотря на то, что вся она касается работы с недвижимостью. Главное меню сайта, по сути, отражает направления, которыми занимается организация.</w:t>
      </w:r>
    </w:p>
    <w:p w14:paraId="2774837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Главное меню можно увидеть либо внизу любой страницы сайта, либо в правом верхнем углу (под кнопкой входа в Личный кабинет) нажать на кнопку, изображенную на рисунке ниже, и главное меню появится в виде выпадающего в сторону списка.</w:t>
      </w:r>
    </w:p>
    <w:p w14:paraId="3BE3E869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3B7B9FFF" wp14:editId="642EB4DC">
            <wp:extent cx="6918960" cy="5097780"/>
            <wp:effectExtent l="0" t="0" r="0" b="7620"/>
            <wp:docPr id="42" name="Рисунок 42" descr="Кнопка главного меню в верхней части страниц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нопка главного меню в верхней части страниц сай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Кнопка главного меню в верхней части страниц сайта</w:t>
      </w: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296ACD69" wp14:editId="020999B5">
            <wp:extent cx="6941820" cy="3086100"/>
            <wp:effectExtent l="0" t="0" r="0" b="0"/>
            <wp:docPr id="43" name="Рисунок 43" descr="Главное меню внизу страниц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лавное меню внизу страниц сай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Главное меню внизу страниц сайта</w:t>
      </w:r>
    </w:p>
    <w:p w14:paraId="3157D3DF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Open Sans" w:eastAsia="Times New Roman" w:hAnsi="Open Sans" w:cs="Open Sans"/>
          <w:b/>
          <w:bCs/>
          <w:color w:val="333F49"/>
          <w:sz w:val="27"/>
          <w:szCs w:val="27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27"/>
          <w:szCs w:val="27"/>
          <w:bdr w:val="none" w:sz="0" w:space="0" w:color="auto" w:frame="1"/>
          <w:lang w:eastAsia="ru-RU"/>
        </w:rPr>
        <w:t>Ипотечное кредитование</w:t>
      </w:r>
    </w:p>
    <w:p w14:paraId="1167CFAE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lastRenderedPageBreak/>
        <w:t>Как уже упоминалось выше, ипотечное кредитование является основной деятельностью компании. Говорить о преимуществах такого способа покупки недвижимости нет смысла, так как они очевидны для людей, которые смотрят в будущее, но стремятся жить в настоящем.</w:t>
      </w:r>
    </w:p>
    <w:p w14:paraId="56970C7E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Самое главное, что интересует всегда заемщиков, желающих получить ипотечный кредит, это процентная ставка.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предлагает кредит либо от своего имени, либо от 15 банков, которые также предоставляют ипотечное кредитование.</w:t>
      </w:r>
    </w:p>
    <w:p w14:paraId="7BC72625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br/>
      </w:r>
    </w:p>
    <w:p w14:paraId="220F5A9F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Для первичного рынка недвижимости процентные ставки незначительно отличаются, а для вторичного рынка они идентичны.</w:t>
      </w:r>
    </w:p>
    <w:p w14:paraId="42143EEF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7FE19984" wp14:editId="716176E4">
            <wp:extent cx="6865620" cy="2141220"/>
            <wp:effectExtent l="0" t="0" r="0" b="0"/>
            <wp:docPr id="44" name="Рисунок 44" descr="Процентные ставки по ипотечному кредит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оцентные ставки по ипотечному кредитовани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Процентные ставки по ипотечному кредитованию</w:t>
      </w:r>
    </w:p>
    <w:p w14:paraId="1DBF2101" w14:textId="77777777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Надо отметить, что условия предоставления ипотечных кредитов от АО «</w:t>
      </w:r>
      <w:proofErr w:type="spellStart"/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Дом.рф</w:t>
      </w:r>
      <w:proofErr w:type="spellEnd"/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» довольно гибкие, поэтому практически каждый, кто серьезно настроен на покупку жилья в кредит, сможет подобрать для себя выгодные условия.</w:t>
      </w:r>
    </w:p>
    <w:p w14:paraId="4861F675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color w:val="333F49"/>
          <w:sz w:val="21"/>
          <w:szCs w:val="21"/>
          <w:bdr w:val="none" w:sz="0" w:space="0" w:color="auto" w:frame="1"/>
          <w:lang w:eastAsia="ru-RU"/>
        </w:rPr>
        <w:t>Заключение сделки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по предоставлению кредита для покупки жилья состоит из 4 этапов (рис. 10), а по сути – это подача заявки, сбор нужных документов и получение кредита для покупки выбранного жилья.</w:t>
      </w:r>
    </w:p>
    <w:p w14:paraId="7138D133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6D91498B" wp14:editId="39CF9E87">
            <wp:extent cx="6896100" cy="3771900"/>
            <wp:effectExtent l="0" t="0" r="0" b="0"/>
            <wp:docPr id="45" name="Рисунок 45" descr="Схема заключения договора на получение ипотечного кредита от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хема заключения договора на получение ипотечного кредита от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Схема заключения договора на получение ипотечного кредита от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2BBE848B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color w:val="333F49"/>
          <w:sz w:val="21"/>
          <w:szCs w:val="21"/>
          <w:bdr w:val="none" w:sz="0" w:space="0" w:color="auto" w:frame="1"/>
          <w:lang w:eastAsia="ru-RU"/>
        </w:rPr>
        <w:t>Подать заявку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можно не обязательно лично – для этого гораздо удобней заполнить электронную форму на сайте компании и отправить ее уже через несколько минут.</w:t>
      </w:r>
    </w:p>
    <w:p w14:paraId="46EF9B71" w14:textId="28019F14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Для этого можно воспользоваться</w:t>
      </w:r>
      <w:hyperlink r:id="rId18" w:tgtFrame="_blank" w:history="1">
        <w:r w:rsidRPr="00B12148">
          <w:rPr>
            <w:rFonts w:ascii="inherit" w:eastAsia="Times New Roman" w:hAnsi="inherit" w:cs="Open Sans"/>
            <w:b/>
            <w:bCs/>
            <w:color w:val="00AAE1"/>
            <w:sz w:val="21"/>
            <w:szCs w:val="21"/>
            <w:u w:val="single"/>
            <w:bdr w:val="none" w:sz="0" w:space="0" w:color="auto" w:frame="1"/>
            <w:lang w:eastAsia="ru-RU"/>
          </w:rPr>
          <w:t> </w:t>
        </w:r>
        <w:r w:rsidR="000069A2" w:rsidRPr="000069A2">
          <w:rPr>
            <w:rFonts w:ascii="inherit" w:eastAsia="Times New Roman" w:hAnsi="inherit" w:cs="Open Sans"/>
            <w:b/>
            <w:bCs/>
            <w:color w:val="00AAE1"/>
            <w:sz w:val="21"/>
            <w:szCs w:val="21"/>
            <w:u w:val="single"/>
            <w:bdr w:val="none" w:sz="0" w:space="0" w:color="auto" w:frame="1"/>
            <w:lang w:eastAsia="ru-RU"/>
          </w:rPr>
          <w:t>https://xn--d1aqf.xn--p1ai/</w:t>
        </w:r>
        <w:proofErr w:type="spellStart"/>
        <w:r w:rsidR="000069A2" w:rsidRPr="000069A2">
          <w:rPr>
            <w:rFonts w:ascii="inherit" w:eastAsia="Times New Roman" w:hAnsi="inherit" w:cs="Open Sans"/>
            <w:b/>
            <w:bCs/>
            <w:color w:val="00AAE1"/>
            <w:sz w:val="21"/>
            <w:szCs w:val="21"/>
            <w:u w:val="single"/>
            <w:bdr w:val="none" w:sz="0" w:space="0" w:color="auto" w:frame="1"/>
            <w:lang w:eastAsia="ru-RU"/>
          </w:rPr>
          <w:t>mortgage</w:t>
        </w:r>
        <w:proofErr w:type="spellEnd"/>
        <w:r w:rsidR="000069A2" w:rsidRPr="000069A2">
          <w:rPr>
            <w:rFonts w:ascii="inherit" w:eastAsia="Times New Roman" w:hAnsi="inherit" w:cs="Open Sans"/>
            <w:b/>
            <w:bCs/>
            <w:color w:val="00AAE1"/>
            <w:sz w:val="21"/>
            <w:szCs w:val="21"/>
            <w:u w:val="single"/>
            <w:bdr w:val="none" w:sz="0" w:space="0" w:color="auto" w:frame="1"/>
            <w:lang w:eastAsia="ru-RU"/>
          </w:rPr>
          <w:t>/</w:t>
        </w:r>
      </w:hyperlink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, где внизу страницы находится форма для заполнения заявки. Срок ее рассмотрения составляет до двух рабочих дней.</w:t>
      </w:r>
    </w:p>
    <w:p w14:paraId="712B1ACF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3ADE70D9" wp14:editId="1FAA6D0B">
            <wp:extent cx="6583680" cy="5753100"/>
            <wp:effectExtent l="0" t="0" r="7620" b="0"/>
            <wp:docPr id="46" name="Рисунок 46" descr="Форма заявки на оформление ипотечного кред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рма заявки на оформление ипотечного креди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Форма заявки на оформление ипотечного кредита</w:t>
      </w:r>
    </w:p>
    <w:p w14:paraId="1DB0727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Но прежде чем начинать собирать и оформлять документы (которых достаточно много, даже несмотря на простоту процедуры, по которой работает данная компания), можно воспользоваться ипотечным калькулятором и рассчитать сумму ежемесячного платежа, общую сумму процентов и переплату по сравнению с оплатой одним платежом и другие параметры.</w:t>
      </w:r>
    </w:p>
    <w:p w14:paraId="1523C4B4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Оставить заявку на оформление кредита можно также со страницы ипотечного калькулятора.</w:t>
      </w:r>
    </w:p>
    <w:p w14:paraId="183DEAD6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392D9FAC" wp14:editId="016264B1">
            <wp:extent cx="6446520" cy="3512820"/>
            <wp:effectExtent l="0" t="0" r="0" b="0"/>
            <wp:docPr id="47" name="Рисунок 47" descr="Ипотечный калькулятор для расчета суммы кредита на покупку жи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потечный калькулятор для расчета суммы кредита на покупку жиль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Ипотечный калькулятор для расчета суммы кредита на покупку жилья</w:t>
      </w:r>
    </w:p>
    <w:p w14:paraId="1A66C51F" w14:textId="77777777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Обратите внимание!</w:t>
      </w: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 Ипотечный калькулятор дает возможность сделать только приблизительные расчеты. При заключении договора они не будут отличаться принципиальным образом, однако цифры будут более точными, поэтому рекомендуется использовать калькулятор только в качестве ориентира.</w:t>
      </w:r>
    </w:p>
    <w:p w14:paraId="73A504A2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Также очень важным моментом является выбор программы ипотечного кредитования. Таких программ компания предлагает несколько.</w:t>
      </w:r>
    </w:p>
    <w:p w14:paraId="1CAFBAE8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Для каждой из них предполагаются свои условия, и если потенциальный покупатель удовлетворяет параметрам какой-то из них (например, это многодетная семья или в семье есть военные, которые могут получить кредит по условиям военной ипотеки), имеет смысл этим воспользоваться, так как любые льготные условия всегда выгодней стандартных программ.</w:t>
      </w:r>
    </w:p>
    <w:p w14:paraId="1CA21A18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drawing>
          <wp:inline distT="0" distB="0" distL="0" distR="0" wp14:anchorId="67D712AC" wp14:editId="2050E5F1">
            <wp:extent cx="6225540" cy="2697480"/>
            <wp:effectExtent l="0" t="0" r="3810" b="7620"/>
            <wp:docPr id="48" name="Рисунок 48" descr="Программы ипотечного кредитования, которые предлагает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ограммы ипотечного кредитования, которые предлагает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Программы ипотечного кредитования, которые предлагает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11CFCCF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Чтобы детально ознакомиться с каждой из предлагаемых программ, достаточно перейти по блоку (он является активной ссылкой), который соответствует интересующей программе.</w:t>
      </w:r>
    </w:p>
    <w:p w14:paraId="6BF69C5B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72B21C31" wp14:editId="23A51DA5">
            <wp:extent cx="6797040" cy="2788920"/>
            <wp:effectExtent l="0" t="0" r="3810" b="0"/>
            <wp:docPr id="49" name="Рисунок 49" descr="Страница с детальными условиями ипотечной программы «Семейная ипот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аница с детальными условиями ипотечной программы «Семейная ипотека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Страница с детальными условиями ипотечной программы «Семейная ипотека»</w:t>
      </w:r>
    </w:p>
    <w:p w14:paraId="6ED94897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Open Sans" w:eastAsia="Times New Roman" w:hAnsi="Open Sans" w:cs="Open Sans"/>
          <w:b/>
          <w:bCs/>
          <w:color w:val="333F49"/>
          <w:sz w:val="27"/>
          <w:szCs w:val="27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27"/>
          <w:szCs w:val="27"/>
          <w:bdr w:val="none" w:sz="0" w:space="0" w:color="auto" w:frame="1"/>
          <w:lang w:eastAsia="ru-RU"/>
        </w:rPr>
        <w:t>Аренда жилья</w:t>
      </w:r>
    </w:p>
    <w:p w14:paraId="20C2BAAC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Несмотря на все выгоды покупки квартиры в кредит, есть ситуации, когда человек не может себе позволить приобретение жилья даже на таких условиях, или же в данный момент ему нет смысла это делать. В таком случае люди арендуют жилье.</w:t>
      </w:r>
    </w:p>
    <w:p w14:paraId="69802F06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По данному вопросу компания предлагает официальные условия аренды, чем полностью защищает права арендатора.</w:t>
      </w:r>
    </w:p>
    <w:p w14:paraId="7598F183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Кроме того, все объекты, предназначенные для аренды, проверены, имеют удобное расположение относительно инфраструктуры, логичные и продуманные планировки и соответственный уровень качества внутренней отделки.</w:t>
      </w:r>
    </w:p>
    <w:p w14:paraId="077623D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При этом, по условиям аренды через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», арендовать качественное жилье можно по вполне адекватным ценам.</w:t>
      </w:r>
    </w:p>
    <w:p w14:paraId="5A4A4660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6502632F" wp14:editId="4EB4B31C">
            <wp:extent cx="6979920" cy="3825240"/>
            <wp:effectExtent l="0" t="0" r="0" b="3810"/>
            <wp:docPr id="50" name="Рисунок 50" descr="Преимущества аренды жилья через АО «Дом.рф» и ссылка для подачи заявки на оформление договора аре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реимущества аренды жилья через АО «Дом.рф» и ссылка для подачи заявки на оформление договора аренд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Преимущества аренды жилья через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и ссылка для подачи заявки на оформление договора аренды</w:t>
      </w:r>
    </w:p>
    <w:p w14:paraId="6E7AA518" w14:textId="4CABFE42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Обратите внимание! Подобрать недвижимость для аренды можно прямо на сайте </w:t>
      </w:r>
      <w:r w:rsidR="00AF2250" w:rsidRPr="00AF2250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https://xn--d1aqf.xn--p1ai/</w:t>
      </w: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, с возможностью просмотра места расположения объектов на карте города.</w:t>
      </w:r>
    </w:p>
    <w:p w14:paraId="721C69D9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Open Sans" w:eastAsia="Times New Roman" w:hAnsi="Open Sans" w:cs="Open Sans"/>
          <w:b/>
          <w:bCs/>
          <w:color w:val="333F49"/>
          <w:sz w:val="27"/>
          <w:szCs w:val="27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27"/>
          <w:szCs w:val="27"/>
          <w:bdr w:val="none" w:sz="0" w:space="0" w:color="auto" w:frame="1"/>
          <w:lang w:eastAsia="ru-RU"/>
        </w:rPr>
        <w:t>Земельные участки</w:t>
      </w:r>
    </w:p>
    <w:p w14:paraId="4715ABD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Помимо операций с недвижимостью, компания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занимается вовлечением земельных участков, находящихся в федеральной собственности.</w:t>
      </w:r>
    </w:p>
    <w:p w14:paraId="256DE9EA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Преимущественно это участки, которые в данный момент никак не используются. Чтобы они не простаивали зря, компания помогает всем желающим приобрести для каких-либо конкретных целей такие земельные участки.</w:t>
      </w:r>
    </w:p>
    <w:p w14:paraId="04B38031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Продажа их проводится на открытых торгах, без каких-либо скрытых схем.</w:t>
      </w:r>
    </w:p>
    <w:p w14:paraId="75498488" w14:textId="7C4F8D8E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Чтобы подобрать подходящий по всем интересующим параметрам земельный участок, можно воспользоваться специальной формой поиска на странице сайта </w:t>
      </w:r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https://xn--d1aqf.xn--p1ai/</w:t>
      </w:r>
      <w:proofErr w:type="spellStart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land</w:t>
      </w:r>
      <w:proofErr w:type="spellEnd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/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, которая отфильтрует объекты, удовлетворяющие всем заданным параметрам.</w:t>
      </w:r>
    </w:p>
    <w:p w14:paraId="206E401B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55778353" wp14:editId="4A6D40FE">
            <wp:extent cx="6926580" cy="4198620"/>
            <wp:effectExtent l="0" t="0" r="7620" b="0"/>
            <wp:docPr id="51" name="Рисунок 51" descr="Форма подбора земельного уча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рма подбора земельного участ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Форма подбора земельного участка</w:t>
      </w:r>
    </w:p>
    <w:p w14:paraId="409E1876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Объекты, которые подберет система согласно заданным параметрам, можно посмотреть либо списком с указанием адресов, либо на карте.</w:t>
      </w:r>
    </w:p>
    <w:p w14:paraId="0C1D39BE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48241DAD" wp14:editId="623E62FE">
            <wp:extent cx="6934200" cy="4732020"/>
            <wp:effectExtent l="0" t="0" r="0" b="0"/>
            <wp:docPr id="52" name="Рисунок 52" descr="Способы представления отфильтрованны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пособы представления отфильтрованных объект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Способы представления отфильтрованных объектов</w:t>
      </w:r>
    </w:p>
    <w:p w14:paraId="583CDD74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Open Sans" w:eastAsia="Times New Roman" w:hAnsi="Open Sans" w:cs="Open Sans"/>
          <w:b/>
          <w:bCs/>
          <w:color w:val="333F49"/>
          <w:sz w:val="27"/>
          <w:szCs w:val="27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27"/>
          <w:szCs w:val="27"/>
          <w:bdr w:val="none" w:sz="0" w:space="0" w:color="auto" w:frame="1"/>
          <w:lang w:eastAsia="ru-RU"/>
        </w:rPr>
        <w:t>Разделы «Партнерам» и «Инвесторам»</w:t>
      </w:r>
    </w:p>
    <w:p w14:paraId="32088428" w14:textId="20776A66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Как следует из названий, разделы </w:t>
      </w:r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https://xn--d1aqf.xn--p1ai/</w:t>
      </w:r>
      <w:proofErr w:type="spellStart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land</w:t>
      </w:r>
      <w:proofErr w:type="spellEnd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/</w:t>
      </w:r>
      <w:proofErr w:type="spellStart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property</w:t>
      </w:r>
      <w:proofErr w:type="spellEnd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/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и </w:t>
      </w:r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https://xn--d1aqf.xn--p1ai/</w:t>
      </w:r>
      <w:proofErr w:type="spellStart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investors</w:t>
      </w:r>
      <w:proofErr w:type="spellEnd"/>
      <w:r w:rsidR="00AF2250"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/</w:t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будут интересны не потенциальным покупателям недвижимости или земельных участков, а компаниям, желающим стать партнерами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».</w:t>
      </w:r>
    </w:p>
    <w:p w14:paraId="0BC2C448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Партнерские программы компания проводит по следующим направлениям:</w:t>
      </w:r>
    </w:p>
    <w:p w14:paraId="49F0B827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ипотечное кредитование;</w:t>
      </w:r>
    </w:p>
    <w:p w14:paraId="32D57A46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фабрика ИЦБ;</w:t>
      </w:r>
    </w:p>
    <w:p w14:paraId="42C09B8F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арендное жилье;</w:t>
      </w:r>
    </w:p>
    <w:p w14:paraId="721C8567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программа помощи заемщикам;</w:t>
      </w:r>
    </w:p>
    <w:p w14:paraId="4B36B30F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залоговая недвижимость;</w:t>
      </w:r>
    </w:p>
    <w:p w14:paraId="0C801CFF" w14:textId="77777777" w:rsidR="00B12148" w:rsidRPr="00B12148" w:rsidRDefault="00B12148" w:rsidP="00B12148">
      <w:pPr>
        <w:numPr>
          <w:ilvl w:val="0"/>
          <w:numId w:val="2"/>
        </w:numPr>
        <w:shd w:val="clear" w:color="auto" w:fill="FFFFFF"/>
        <w:spacing w:after="75" w:line="240" w:lineRule="auto"/>
        <w:ind w:left="1320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программа ЖРС.</w:t>
      </w:r>
    </w:p>
    <w:p w14:paraId="29E50E3F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2CF16741" wp14:editId="58F45389">
            <wp:extent cx="6758940" cy="4579620"/>
            <wp:effectExtent l="0" t="0" r="3810" b="0"/>
            <wp:docPr id="53" name="Рисунок 53" descr="Направления партнерской деятельности компании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аправления партнерской деятельности компании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Направления партнерской деятельности компании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536055C9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Все эти направления представлены в виде плитки, каждый блок является активной ссылки для перехода к подробным условиям сотрудничества по конкретному вопросу.</w:t>
      </w:r>
    </w:p>
    <w:p w14:paraId="31C7E420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На условиях надежности и прозрачности сделок компания сотрудничает и с инвесторами. На странице «Инвесторам» приводится информация о самой компании – ее акции, ценные бумаги, отчетность, облигации и другая информация, которая всегда интересует партнеров, заключающих подобного рода сделки.</w:t>
      </w:r>
    </w:p>
    <w:p w14:paraId="5C876CE0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Информация представлена так же, как и в предыдущем разделе, блоками, перейдя по которым, можно более детально ознакомиться с информацией, соответствующей данному блоку.</w:t>
      </w:r>
    </w:p>
    <w:p w14:paraId="5268B1A1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260A6811" wp14:editId="6DDE3698">
            <wp:extent cx="6728460" cy="4137660"/>
            <wp:effectExtent l="0" t="0" r="0" b="0"/>
            <wp:docPr id="54" name="Рисунок 54" descr="Страница «Инвесторам» с информационными бло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траница «Инвесторам» с информационными блок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Страница «Инвесторам» с информационными блоками</w:t>
      </w:r>
    </w:p>
    <w:p w14:paraId="157348AE" w14:textId="77777777" w:rsidR="00B12148" w:rsidRPr="00B12148" w:rsidRDefault="00B12148" w:rsidP="00B12148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lang w:eastAsia="ru-RU"/>
        </w:rPr>
      </w:pPr>
      <w:r w:rsidRPr="00B12148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Контакты</w:t>
      </w:r>
    </w:p>
    <w:p w14:paraId="02B7F0DD" w14:textId="77777777" w:rsidR="00B12148" w:rsidRPr="00B12148" w:rsidRDefault="00632FBB" w:rsidP="00B1214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hyperlink r:id="rId28" w:tgtFrame="_blank" w:history="1">
        <w:r w:rsidR="00B12148" w:rsidRPr="00B12148">
          <w:rPr>
            <w:rFonts w:ascii="inherit" w:eastAsia="Times New Roman" w:hAnsi="inherit" w:cs="Open Sans"/>
            <w:b/>
            <w:bCs/>
            <w:color w:val="00AAE1"/>
            <w:sz w:val="21"/>
            <w:szCs w:val="21"/>
            <w:u w:val="single"/>
            <w:bdr w:val="none" w:sz="0" w:space="0" w:color="auto" w:frame="1"/>
            <w:lang w:eastAsia="ru-RU"/>
          </w:rPr>
          <w:t>Данный раздел </w:t>
        </w:r>
      </w:hyperlink>
      <w:r w:rsidR="00B12148"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будет полезен и потенциальным заемщикам, и тем, кто хотел бы получить работу в компании.</w:t>
      </w:r>
    </w:p>
    <w:p w14:paraId="65A003DB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В пункте «Телефоны» приводится несколько номеров в соответствии с вопросами, которые необходимо решить: оформление или сопровождение кредита, вопросы покупки земельного участка, помощь заемщикам. Также дается номер факса.</w:t>
      </w:r>
    </w:p>
    <w:p w14:paraId="46C0E3E5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Аналогично распределены и адреса электронных почт – в зависимости от вопроса, который нужно решить. Кроме того, предусмотрена форма обратной связи для решения любых вопросов в режиме онлайн.</w:t>
      </w:r>
    </w:p>
    <w:p w14:paraId="70F391EB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5C8F4EB4" wp14:editId="74D38CC8">
            <wp:extent cx="6278880" cy="5021580"/>
            <wp:effectExtent l="0" t="0" r="7620" b="7620"/>
            <wp:docPr id="55" name="Рисунок 55" descr="Страница контактных данных АО «Дом.р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раница контактных данных АО «Дом.рф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Страница контактных данных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</w:t>
      </w:r>
    </w:p>
    <w:p w14:paraId="4B31DA62" w14:textId="77777777" w:rsidR="00B12148" w:rsidRPr="00B12148" w:rsidRDefault="00B12148" w:rsidP="00B1214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Ниже приводится почтовый адрес учреждения с изображением его на карте.</w:t>
      </w:r>
    </w:p>
    <w:p w14:paraId="5293BEBD" w14:textId="77777777" w:rsidR="00B12148" w:rsidRPr="00B12148" w:rsidRDefault="00B12148" w:rsidP="00B1214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</w:pPr>
      <w:r w:rsidRPr="00B12148">
        <w:rPr>
          <w:rFonts w:ascii="Open Sans" w:eastAsia="Times New Roman" w:hAnsi="Open Sans" w:cs="Open Sans"/>
          <w:noProof/>
          <w:color w:val="333F49"/>
          <w:sz w:val="21"/>
          <w:szCs w:val="21"/>
          <w:lang w:eastAsia="ru-RU"/>
        </w:rPr>
        <w:lastRenderedPageBreak/>
        <w:drawing>
          <wp:inline distT="0" distB="0" distL="0" distR="0" wp14:anchorId="0E863C43" wp14:editId="459BD112">
            <wp:extent cx="6987540" cy="4739640"/>
            <wp:effectExtent l="0" t="0" r="3810" b="3810"/>
            <wp:docPr id="56" name="Рисунок 56" descr="Расположение главного офиса компании АО «Дом.рф» на карте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сположение главного офиса компании АО «Дом.рф» на карте Москв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Расположение главного офиса компании АО «</w:t>
      </w:r>
      <w:proofErr w:type="spellStart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Дом.рф</w:t>
      </w:r>
      <w:proofErr w:type="spellEnd"/>
      <w:r w:rsidRPr="00B12148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» на карте Москвы</w:t>
      </w:r>
    </w:p>
    <w:p w14:paraId="09092A09" w14:textId="77777777" w:rsidR="00B12148" w:rsidRPr="00B12148" w:rsidRDefault="00B12148" w:rsidP="00B1214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Open Sans"/>
          <w:i/>
          <w:iCs/>
          <w:color w:val="333F49"/>
          <w:sz w:val="21"/>
          <w:szCs w:val="21"/>
          <w:lang w:eastAsia="ru-RU"/>
        </w:rPr>
      </w:pPr>
      <w:r w:rsidRPr="00B12148">
        <w:rPr>
          <w:rFonts w:ascii="inherit" w:eastAsia="Times New Roman" w:hAnsi="inherit" w:cs="Open Sans"/>
          <w:b/>
          <w:bCs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Внимание!</w:t>
      </w:r>
      <w:r w:rsidRPr="00B12148">
        <w:rPr>
          <w:rFonts w:ascii="inherit" w:eastAsia="Times New Roman" w:hAnsi="inherit" w:cs="Open Sans"/>
          <w:i/>
          <w:iCs/>
          <w:color w:val="333F49"/>
          <w:sz w:val="21"/>
          <w:szCs w:val="21"/>
          <w:bdr w:val="none" w:sz="0" w:space="0" w:color="auto" w:frame="1"/>
          <w:lang w:eastAsia="ru-RU"/>
        </w:rPr>
        <w:t> На данном сайте вся информация представлена только с целью ознакомления. Сбором и обработкой персональных данных сайт не занимается. Федеральный закон от 27 июля 2006 г. N 152-ФЗ «О персональных данных» не нарушается.</w:t>
      </w:r>
    </w:p>
    <w:tbl>
      <w:tblPr>
        <w:tblW w:w="5000" w:type="pct"/>
        <w:jc w:val="center"/>
        <w:tblBorders>
          <w:top w:val="single" w:sz="6" w:space="0" w:color="EBEBEB"/>
          <w:left w:val="single" w:sz="6" w:space="0" w:color="EBEBE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9"/>
        <w:gridCol w:w="5343"/>
      </w:tblGrid>
      <w:tr w:rsidR="00B12148" w:rsidRPr="00B12148" w14:paraId="5D9FD130" w14:textId="77777777" w:rsidTr="00B12148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BEBEB"/>
              <w:right w:val="single" w:sz="6" w:space="0" w:color="EBEBE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F9E58C9" w14:textId="77777777" w:rsidR="00B12148" w:rsidRPr="00B12148" w:rsidRDefault="00B12148" w:rsidP="00B1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148">
              <w:rPr>
                <w:rFonts w:ascii="inherit" w:eastAsia="Times New Roman" w:hAnsi="inherit" w:cs="Times New Roman"/>
                <w:b/>
                <w:bCs/>
                <w:noProof/>
                <w:color w:val="00AAE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91F693D" wp14:editId="3C793868">
                  <wp:extent cx="1432560" cy="1104900"/>
                  <wp:effectExtent l="0" t="0" r="0" b="0"/>
                  <wp:docPr id="57" name="Рисунок 57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Дом.рф</w:t>
            </w:r>
            <w:proofErr w:type="spellEnd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Инстаграм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BEBEB"/>
              <w:right w:val="single" w:sz="6" w:space="0" w:color="EBEBE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8C0F5BB" w14:textId="77777777" w:rsidR="00B12148" w:rsidRPr="00B12148" w:rsidRDefault="00B12148" w:rsidP="00B1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148">
              <w:rPr>
                <w:rFonts w:ascii="inherit" w:eastAsia="Times New Roman" w:hAnsi="inherit" w:cs="Times New Roman"/>
                <w:b/>
                <w:bCs/>
                <w:noProof/>
                <w:color w:val="00AAE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32993FE" wp14:editId="2EFDB245">
                  <wp:extent cx="1432560" cy="1165860"/>
                  <wp:effectExtent l="0" t="0" r="0" b="0"/>
                  <wp:docPr id="58" name="Рисунок 58" descr="Дом.рф Вконтакте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Дом.рф Вконтакте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Дом.рф</w:t>
            </w:r>
            <w:proofErr w:type="spellEnd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Вконтакте</w:t>
            </w:r>
            <w:proofErr w:type="spellEnd"/>
          </w:p>
        </w:tc>
      </w:tr>
      <w:tr w:rsidR="00B12148" w:rsidRPr="00B12148" w14:paraId="6F18254A" w14:textId="77777777" w:rsidTr="00B12148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BEBEB"/>
              <w:right w:val="single" w:sz="6" w:space="0" w:color="EBEBE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5728F880" w14:textId="77777777" w:rsidR="00B12148" w:rsidRPr="00B12148" w:rsidRDefault="00B12148" w:rsidP="00B1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148">
              <w:rPr>
                <w:rFonts w:ascii="inherit" w:eastAsia="Times New Roman" w:hAnsi="inherit" w:cs="Times New Roman"/>
                <w:b/>
                <w:bCs/>
                <w:noProof/>
                <w:color w:val="00AAE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B11F6D2" wp14:editId="247FA151">
                  <wp:extent cx="1432560" cy="1051560"/>
                  <wp:effectExtent l="0" t="0" r="0" b="0"/>
                  <wp:docPr id="59" name="Рисунок 59" descr="Дом.рф в Фейсбук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ом.рф в Фейсбук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Дом.рф</w:t>
            </w:r>
            <w:proofErr w:type="spellEnd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Фейсбук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BEBEB"/>
              <w:right w:val="single" w:sz="6" w:space="0" w:color="EBEBE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59D22D13" w14:textId="77777777" w:rsidR="00B12148" w:rsidRPr="00B12148" w:rsidRDefault="00B12148" w:rsidP="00B1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148">
              <w:rPr>
                <w:rFonts w:ascii="inherit" w:eastAsia="Times New Roman" w:hAnsi="inherit" w:cs="Times New Roman"/>
                <w:b/>
                <w:bCs/>
                <w:noProof/>
                <w:color w:val="00AAE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05CA220" wp14:editId="50784155">
                  <wp:extent cx="1432560" cy="1074420"/>
                  <wp:effectExtent l="0" t="0" r="0" b="0"/>
                  <wp:docPr id="60" name="Рисунок 60" descr="Дом.рф в Твиттер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Дом.рф в Твиттер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Дом.рф</w:t>
            </w:r>
            <w:proofErr w:type="spellEnd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1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Твиттер</w:t>
            </w:r>
            <w:proofErr w:type="spellEnd"/>
          </w:p>
        </w:tc>
      </w:tr>
    </w:tbl>
    <w:p w14:paraId="37672A4D" w14:textId="77777777" w:rsidR="00AF2250" w:rsidRPr="00AF2250" w:rsidRDefault="00AF2250" w:rsidP="00AF2250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333F49"/>
          <w:sz w:val="36"/>
          <w:szCs w:val="36"/>
          <w:lang w:eastAsia="ru-RU"/>
        </w:rPr>
      </w:pPr>
      <w:r w:rsidRPr="00AF2250">
        <w:rPr>
          <w:rFonts w:ascii="Open Sans" w:eastAsia="Times New Roman" w:hAnsi="Open Sans" w:cs="Open Sans"/>
          <w:b/>
          <w:bCs/>
          <w:color w:val="333F49"/>
          <w:sz w:val="36"/>
          <w:szCs w:val="36"/>
          <w:bdr w:val="none" w:sz="0" w:space="0" w:color="auto" w:frame="1"/>
          <w:lang w:eastAsia="ru-RU"/>
        </w:rPr>
        <w:t>Контактная информация</w:t>
      </w:r>
    </w:p>
    <w:p w14:paraId="344A429E" w14:textId="1175D14A" w:rsidR="00815A44" w:rsidRPr="00B12148" w:rsidRDefault="00AF2250" w:rsidP="00AF2250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  <w:r w:rsidRPr="00AF2250">
        <w:rPr>
          <w:rFonts w:ascii="inherit" w:eastAsia="Times New Roman" w:hAnsi="inherit" w:cs="Open Sans"/>
          <w:b/>
          <w:bCs/>
          <w:color w:val="333F49"/>
          <w:sz w:val="21"/>
          <w:szCs w:val="21"/>
          <w:bdr w:val="none" w:sz="0" w:space="0" w:color="auto" w:frame="1"/>
          <w:lang w:eastAsia="ru-RU"/>
        </w:rPr>
        <w:t>Официальный сайт:</w:t>
      </w:r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</w:t>
      </w:r>
      <w:proofErr w:type="spellStart"/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fldChar w:fldCharType="begin"/>
      </w:r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instrText xml:space="preserve"> HYPERLINK "https://xn--d1aqf.xn--p1ai/" \t "_blank" </w:instrText>
      </w:r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fldChar w:fldCharType="separate"/>
      </w:r>
      <w:r w:rsidRPr="00AF2250">
        <w:rPr>
          <w:rFonts w:ascii="inherit" w:eastAsia="Times New Roman" w:hAnsi="inherit" w:cs="Open Sans"/>
          <w:b/>
          <w:bCs/>
          <w:color w:val="00AAE1"/>
          <w:sz w:val="21"/>
          <w:szCs w:val="21"/>
          <w:u w:val="single"/>
          <w:bdr w:val="none" w:sz="0" w:space="0" w:color="auto" w:frame="1"/>
          <w:lang w:eastAsia="ru-RU"/>
        </w:rPr>
        <w:t>дом.рф</w:t>
      </w:r>
      <w:proofErr w:type="spellEnd"/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fldChar w:fldCharType="end"/>
      </w:r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br/>
      </w:r>
      <w:r w:rsidRPr="00AF2250">
        <w:rPr>
          <w:rFonts w:ascii="inherit" w:eastAsia="Times New Roman" w:hAnsi="inherit" w:cs="Open Sans"/>
          <w:b/>
          <w:bCs/>
          <w:color w:val="333F49"/>
          <w:sz w:val="21"/>
          <w:szCs w:val="21"/>
          <w:bdr w:val="none" w:sz="0" w:space="0" w:color="auto" w:frame="1"/>
          <w:lang w:eastAsia="ru-RU"/>
        </w:rPr>
        <w:t>Горячая линия:</w:t>
      </w:r>
      <w:r w:rsidRPr="00AF2250">
        <w:rPr>
          <w:rFonts w:ascii="Open Sans" w:eastAsia="Times New Roman" w:hAnsi="Open Sans" w:cs="Open Sans"/>
          <w:color w:val="333F49"/>
          <w:sz w:val="21"/>
          <w:szCs w:val="21"/>
          <w:lang w:eastAsia="ru-RU"/>
        </w:rPr>
        <w:t> 8 (800) 505-11-11</w:t>
      </w:r>
    </w:p>
    <w:sectPr w:rsidR="00815A44" w:rsidRPr="00B12148" w:rsidSect="00B12148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D646A"/>
    <w:multiLevelType w:val="multilevel"/>
    <w:tmpl w:val="05CA81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E33A36"/>
    <w:multiLevelType w:val="hybridMultilevel"/>
    <w:tmpl w:val="532672A8"/>
    <w:lvl w:ilvl="0" w:tplc="ACFCE7A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46B"/>
    <w:rsid w:val="000069A2"/>
    <w:rsid w:val="000C750F"/>
    <w:rsid w:val="003E346B"/>
    <w:rsid w:val="00442BE3"/>
    <w:rsid w:val="004E00F5"/>
    <w:rsid w:val="00632FBB"/>
    <w:rsid w:val="00637587"/>
    <w:rsid w:val="007923A9"/>
    <w:rsid w:val="00815A44"/>
    <w:rsid w:val="00AF2250"/>
    <w:rsid w:val="00B12148"/>
    <w:rsid w:val="00C7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59A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5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32FB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5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32F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83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12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162307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2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78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9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87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33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215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828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25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63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342882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92391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94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301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24831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4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0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30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6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81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42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2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850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93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696667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84337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483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120043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56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7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96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25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059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517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247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246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27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9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27273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680120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71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90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138649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95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8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1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8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683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0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207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65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366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05557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2379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748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35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393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49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139190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10486449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  <w:div w:id="15270580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  <w:div w:id="7204465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  <w:div w:id="17541596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  <w:div w:id="21266520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  <w:div w:id="7067614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00AAE1"/>
                <w:left w:val="single" w:sz="36" w:space="11" w:color="00AAE1"/>
                <w:bottom w:val="none" w:sz="0" w:space="4" w:color="00AAE1"/>
                <w:right w:val="none" w:sz="0" w:space="0" w:color="00AAE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xn--d1aqf.xn--p1ai/mortgage/" TargetMode="External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hyperlink" Target="https://lkz.ahml.ru/borrowe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s://vk.com/myfirsthouse" TargetMode="External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hyperlink" Target="https://twitter.com/dom_r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xn--d1aqf.xn--p1ai/about/contacts/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instagram.com/domrf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www.facebook.com/dom.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1756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Кашаева</dc:creator>
  <cp:keywords/>
  <dc:description/>
  <cp:lastModifiedBy>Довольный пользователь Microsoft Office</cp:lastModifiedBy>
  <cp:revision>3</cp:revision>
  <dcterms:created xsi:type="dcterms:W3CDTF">2021-07-21T03:39:00Z</dcterms:created>
  <dcterms:modified xsi:type="dcterms:W3CDTF">2021-07-21T03:47:00Z</dcterms:modified>
</cp:coreProperties>
</file>