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CCB4E2" w14:textId="3DBE4C64" w:rsidR="00AE7519" w:rsidRDefault="002B1769" w:rsidP="00577B1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1769"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  <w:t>С 21 февраля несовершеннолетние смогут самостоятельно получать сертификат о вакцинации против COVID-19 в МФЦ</w:t>
      </w:r>
    </w:p>
    <w:p w14:paraId="48857C82" w14:textId="77777777" w:rsidR="002B1769" w:rsidRPr="00DA21A4" w:rsidRDefault="002B1769" w:rsidP="00577B10">
      <w:pPr>
        <w:pStyle w:val="a6"/>
        <w:jc w:val="center"/>
        <w:rPr>
          <w:rStyle w:val="aa"/>
          <w:rFonts w:ascii="Times New Roman" w:eastAsia="Times New Roman" w:hAnsi="Times New Roman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3688FE8A" w14:textId="371EEBBA" w:rsidR="002B1769" w:rsidRPr="002B1769" w:rsidRDefault="002B1769" w:rsidP="002B176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 соответствии с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Приказом Минздрава России от 07.02.</w:t>
      </w:r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2022 г. № 60н с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21.02.2022</w:t>
      </w:r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у граждан, не достигших 18 лет, появится возможность воспользоваться услугой по печати на бумажном носителе сертификата о профилактических прививках против новой </w:t>
      </w:r>
      <w:proofErr w:type="spellStart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инфекции, медицинских противопоказаниях к вакцинации или перенесенном заболевании, вызванном COVID-19. Для этого несовершеннолетнему потребуется посетить МФЦ и предоставить номер СНИЛС либо – в случае его отсутствия – свидетельство о рождении. </w:t>
      </w:r>
    </w:p>
    <w:p w14:paraId="7831EFF7" w14:textId="514862A6" w:rsidR="002B1769" w:rsidRDefault="002B1769" w:rsidP="002B176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Приказом также предусмотрено, что при отсутствии информации о положительном результате теста на наличие иммуноглобулинов G к возбудителю новой </w:t>
      </w:r>
      <w:proofErr w:type="spellStart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коронавирусной</w:t>
      </w:r>
      <w:proofErr w:type="spellEnd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инфекции в информационном ресурсе гражданин может на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править соответствующую жалобу </w:t>
      </w:r>
      <w:proofErr w:type="gramStart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</w:t>
      </w:r>
      <w:proofErr w:type="gramEnd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14:paraId="76220465" w14:textId="0DA57D32" w:rsidR="002B1769" w:rsidRDefault="002B1769" w:rsidP="002B176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proofErr w:type="spellStart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Роспотребнадзор</w:t>
      </w:r>
      <w:proofErr w:type="spellEnd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в письменном виде;</w:t>
      </w:r>
    </w:p>
    <w:p w14:paraId="049E4440" w14:textId="20C0AEA6" w:rsidR="002B1769" w:rsidRDefault="002B1769" w:rsidP="002B176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- </w:t>
      </w:r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посредством платформы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обратной связи Единого портала </w:t>
      </w:r>
      <w:proofErr w:type="spellStart"/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г</w:t>
      </w:r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осуслуг</w:t>
      </w:r>
      <w:proofErr w:type="spellEnd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самостоятельно либо в МФЦ с помощью сотрудника.</w:t>
      </w:r>
    </w:p>
    <w:p w14:paraId="59E2245B" w14:textId="4BF32E65" w:rsidR="002B1769" w:rsidRPr="002B1769" w:rsidRDefault="002B1769" w:rsidP="002B176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QR-код будет формироваться однократно при наличии на Едином портале </w:t>
      </w:r>
      <w:proofErr w:type="spellStart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сведений о результатах тестирования – не позднее трех дней со дня подачи лицом соответствующего заявлени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я на портале</w:t>
      </w:r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(п</w:t>
      </w:r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риказ Минздрава России от 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0</w:t>
      </w:r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4</w:t>
      </w: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.02. 2022 № 58н).</w:t>
      </w:r>
    </w:p>
    <w:p w14:paraId="35C9AB86" w14:textId="1B7B9BD8" w:rsidR="002B1769" w:rsidRDefault="002B1769" w:rsidP="002B176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</w:t>
      </w:r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рок действия сертификата в данном случае составит шесть месяцев </w:t>
      </w:r>
      <w:proofErr w:type="gramStart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с даты получения</w:t>
      </w:r>
      <w:proofErr w:type="gramEnd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результатов теста. QR-код может быть </w:t>
      </w:r>
      <w:proofErr w:type="gramStart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оформлен</w:t>
      </w:r>
      <w:proofErr w:type="gramEnd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 xml:space="preserve"> и на основании положительного ПЦР-тестирования, подтвержденного результатами исследования на антитела, – они также должны быть доступны на Едином портале </w:t>
      </w:r>
      <w:proofErr w:type="spellStart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госуслуг</w:t>
      </w:r>
      <w:proofErr w:type="spellEnd"/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. Срок действия сертификата в указанном случае составит один год со дня получения положительного результата ПЦР-теста.</w:t>
      </w:r>
    </w:p>
    <w:p w14:paraId="70166F8E" w14:textId="27C27C5F" w:rsidR="002B1769" w:rsidRDefault="002B1769" w:rsidP="002B1769">
      <w:pPr>
        <w:pStyle w:val="a6"/>
        <w:ind w:firstLine="709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2B1769"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  <w:t>Тест на антитела может быть проведен в любой лицензированной лаборатории.</w:t>
      </w:r>
      <w:bookmarkStart w:id="0" w:name="_GoBack"/>
      <w:bookmarkEnd w:id="0"/>
    </w:p>
    <w:p w14:paraId="6B29FDA2" w14:textId="77777777" w:rsidR="002B1769" w:rsidRPr="009515A9" w:rsidRDefault="002B1769" w:rsidP="002B1769">
      <w:pPr>
        <w:pStyle w:val="a6"/>
        <w:jc w:val="both"/>
        <w:rPr>
          <w:rStyle w:val="aa"/>
          <w:rFonts w:ascii="Times New Roman" w:eastAsia="Times New Roman" w:hAnsi="Times New Roman"/>
          <w:b w:val="0"/>
          <w:color w:val="000000" w:themeColor="text1"/>
          <w:sz w:val="28"/>
          <w:szCs w:val="28"/>
          <w:shd w:val="clear" w:color="auto" w:fill="FFFFFF"/>
          <w:lang w:eastAsia="ru-RU"/>
        </w:rPr>
      </w:pPr>
    </w:p>
    <w:p w14:paraId="1F28F15D" w14:textId="3B092157" w:rsidR="00F95358" w:rsidRPr="00126C9E" w:rsidRDefault="00807037" w:rsidP="00126C9E">
      <w:pPr>
        <w:pStyle w:val="a6"/>
        <w:jc w:val="both"/>
        <w:rPr>
          <w:rFonts w:ascii="Times New Roman" w:hAnsi="Times New Roman"/>
          <w:b/>
          <w:i/>
          <w:sz w:val="28"/>
          <w:szCs w:val="28"/>
        </w:rPr>
      </w:pPr>
      <w:r w:rsidRPr="00807037">
        <w:rPr>
          <w:rFonts w:ascii="Times New Roman" w:hAnsi="Times New Roman"/>
          <w:b/>
          <w:i/>
          <w:sz w:val="28"/>
          <w:szCs w:val="28"/>
        </w:rPr>
        <w:t>Информация подготовлена прокуратурой</w:t>
      </w:r>
      <w:r w:rsidR="00D66BAB" w:rsidRPr="00807037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059B4">
        <w:rPr>
          <w:rFonts w:ascii="Times New Roman" w:hAnsi="Times New Roman"/>
          <w:b/>
          <w:i/>
          <w:sz w:val="28"/>
          <w:szCs w:val="28"/>
        </w:rPr>
        <w:t>Александровского района Томской области</w:t>
      </w:r>
    </w:p>
    <w:sectPr w:rsidR="00F95358" w:rsidRPr="00126C9E" w:rsidSect="002F187F">
      <w:headerReference w:type="even" r:id="rId8"/>
      <w:headerReference w:type="default" r:id="rId9"/>
      <w:pgSz w:w="11906" w:h="16838"/>
      <w:pgMar w:top="1134" w:right="567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4977E3" w14:textId="77777777" w:rsidR="00224C35" w:rsidRDefault="00224C35" w:rsidP="00503DB2">
      <w:r>
        <w:separator/>
      </w:r>
    </w:p>
  </w:endnote>
  <w:endnote w:type="continuationSeparator" w:id="0">
    <w:p w14:paraId="27BF40F8" w14:textId="77777777" w:rsidR="00224C35" w:rsidRDefault="00224C35" w:rsidP="0050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BBC550" w14:textId="77777777" w:rsidR="00224C35" w:rsidRDefault="00224C35" w:rsidP="00503DB2">
      <w:r>
        <w:separator/>
      </w:r>
    </w:p>
  </w:footnote>
  <w:footnote w:type="continuationSeparator" w:id="0">
    <w:p w14:paraId="248CF272" w14:textId="77777777" w:rsidR="00224C35" w:rsidRDefault="00224C35" w:rsidP="00503D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E7031A" w14:textId="77777777" w:rsidR="00703E41" w:rsidRDefault="008B368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16ED4DD" w14:textId="77777777" w:rsidR="00703E41" w:rsidRDefault="002B176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03403776"/>
      <w:docPartObj>
        <w:docPartGallery w:val="Page Numbers (Top of Page)"/>
        <w:docPartUnique/>
      </w:docPartObj>
    </w:sdtPr>
    <w:sdtEndPr/>
    <w:sdtContent>
      <w:p w14:paraId="71A5A6B9" w14:textId="62ED107B" w:rsidR="00503DB2" w:rsidRDefault="00503DB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030C">
          <w:rPr>
            <w:noProof/>
          </w:rPr>
          <w:t>2</w:t>
        </w:r>
        <w:r>
          <w:fldChar w:fldCharType="end"/>
        </w:r>
      </w:p>
    </w:sdtContent>
  </w:sdt>
  <w:p w14:paraId="5F019827" w14:textId="77777777" w:rsidR="00503DB2" w:rsidRDefault="00503DB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D0779C"/>
    <w:multiLevelType w:val="hybridMultilevel"/>
    <w:tmpl w:val="CBF4F6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32E6D03"/>
    <w:multiLevelType w:val="hybridMultilevel"/>
    <w:tmpl w:val="B0E25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85D"/>
    <w:rsid w:val="000273F0"/>
    <w:rsid w:val="00067837"/>
    <w:rsid w:val="00092582"/>
    <w:rsid w:val="000A70EE"/>
    <w:rsid w:val="00126C9E"/>
    <w:rsid w:val="001831A7"/>
    <w:rsid w:val="00224C35"/>
    <w:rsid w:val="0023399D"/>
    <w:rsid w:val="00295FED"/>
    <w:rsid w:val="002B1769"/>
    <w:rsid w:val="002D2D23"/>
    <w:rsid w:val="002F187F"/>
    <w:rsid w:val="003C76FC"/>
    <w:rsid w:val="00496CD0"/>
    <w:rsid w:val="004F7FEB"/>
    <w:rsid w:val="00503DB2"/>
    <w:rsid w:val="00521388"/>
    <w:rsid w:val="00550603"/>
    <w:rsid w:val="00577B10"/>
    <w:rsid w:val="005E0392"/>
    <w:rsid w:val="006138AD"/>
    <w:rsid w:val="00634ABC"/>
    <w:rsid w:val="006B4510"/>
    <w:rsid w:val="006F6409"/>
    <w:rsid w:val="00711966"/>
    <w:rsid w:val="00752407"/>
    <w:rsid w:val="00807037"/>
    <w:rsid w:val="008848E7"/>
    <w:rsid w:val="008A50CE"/>
    <w:rsid w:val="008B368F"/>
    <w:rsid w:val="008F67A8"/>
    <w:rsid w:val="0090139C"/>
    <w:rsid w:val="00935B3B"/>
    <w:rsid w:val="009515A9"/>
    <w:rsid w:val="00993947"/>
    <w:rsid w:val="00994DCC"/>
    <w:rsid w:val="009F7293"/>
    <w:rsid w:val="00A30FC4"/>
    <w:rsid w:val="00A74A0A"/>
    <w:rsid w:val="00AC4688"/>
    <w:rsid w:val="00AC7D8A"/>
    <w:rsid w:val="00AE7519"/>
    <w:rsid w:val="00B33DDD"/>
    <w:rsid w:val="00B42E20"/>
    <w:rsid w:val="00B6793F"/>
    <w:rsid w:val="00B865B9"/>
    <w:rsid w:val="00BA3678"/>
    <w:rsid w:val="00C0685D"/>
    <w:rsid w:val="00C55787"/>
    <w:rsid w:val="00C57892"/>
    <w:rsid w:val="00D4030C"/>
    <w:rsid w:val="00D65A18"/>
    <w:rsid w:val="00D66BAB"/>
    <w:rsid w:val="00DA21A4"/>
    <w:rsid w:val="00DC7651"/>
    <w:rsid w:val="00E4594A"/>
    <w:rsid w:val="00E50993"/>
    <w:rsid w:val="00E92093"/>
    <w:rsid w:val="00F059B4"/>
    <w:rsid w:val="00F8613B"/>
    <w:rsid w:val="00F95358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D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D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94D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94DC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semiHidden/>
    <w:rsid w:val="00994DCC"/>
  </w:style>
  <w:style w:type="paragraph" w:styleId="a6">
    <w:name w:val="No Spacing"/>
    <w:uiPriority w:val="1"/>
    <w:qFormat/>
    <w:rsid w:val="00994DCC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503DB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3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F187F"/>
    <w:pPr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uiPriority w:val="22"/>
    <w:qFormat/>
    <w:rsid w:val="002F187F"/>
    <w:rPr>
      <w:b/>
      <w:bCs/>
    </w:rPr>
  </w:style>
  <w:style w:type="paragraph" w:customStyle="1" w:styleId="s3">
    <w:name w:val="s_3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E92093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E92093"/>
  </w:style>
  <w:style w:type="character" w:styleId="ab">
    <w:name w:val="Hyperlink"/>
    <w:basedOn w:val="a0"/>
    <w:uiPriority w:val="99"/>
    <w:unhideWhenUsed/>
    <w:rsid w:val="00E920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565">
      <w:bodyDiv w:val="1"/>
      <w:marLeft w:val="0"/>
      <w:marRight w:val="0"/>
      <w:marTop w:val="0"/>
      <w:marBottom w:val="367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0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44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548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75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47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8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6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228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6241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34944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0153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2816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493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0808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2415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67680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81929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49005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2609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726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5716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12463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44829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54341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62115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45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78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4751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0011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094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5148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4539410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6664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931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31184482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05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241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626582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394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2492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9546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7926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8343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1082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79452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25627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7322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26065007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6382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4198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90375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66913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615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672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1329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7814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86978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917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0928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6363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8539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859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255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2011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84815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4777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5106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3107836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014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2029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92363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18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538083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452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08366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7502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894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8827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1556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83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535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1867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992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4703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2995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525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97956630">
                                                              <w:marLeft w:val="240"/>
                                                              <w:marRight w:val="240"/>
                                                              <w:marTop w:val="192"/>
                                                              <w:marBottom w:val="192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0194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9645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78676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0450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968322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6750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69178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31996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3066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31132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3216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2803204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176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358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75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17352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6596634">
                          <w:marLeft w:val="-375"/>
                          <w:marRight w:val="-69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0289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194555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271935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547885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9614154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831241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352240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27580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8992469">
                          <w:marLeft w:val="0"/>
                          <w:marRight w:val="0"/>
                          <w:marTop w:val="192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295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855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9292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59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989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63321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419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2137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1464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0032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8755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4150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22875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5092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6129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32365370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867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5737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81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1811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1979391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20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8339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9068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703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4503723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718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9162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06985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4191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50977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27677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9814039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2480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61293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5101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3322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42705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53843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7096424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17995900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9724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31177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8625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639314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9002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56091162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2787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3775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9747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884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264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15918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8840006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609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615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0211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8188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8306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39970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739286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5120353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2664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215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007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4727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18514087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31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60693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13522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1136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1479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12807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53349464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8648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4640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9765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5973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18583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582106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007768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80240588">
                                                              <w:marLeft w:val="0"/>
                                                              <w:marRight w:val="0"/>
                                                              <w:marTop w:val="30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15721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03006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948804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539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9311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03730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9179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612236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3075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262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63315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85316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690445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296259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51639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512448245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9060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2976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12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94683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4305149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5607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18772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8879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5396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8274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7141488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7365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2351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8899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3077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27435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689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90535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358550734">
                                                                  <w:marLeft w:val="30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2605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3825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91138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08359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3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6336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48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446170">
                                                                                      <w:marLeft w:val="240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476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51774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0688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5325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6689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45551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7781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75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single" w:sz="6" w:space="4" w:color="C8C8C8"/>
                                                                                                            <w:left w:val="single" w:sz="6" w:space="4" w:color="C8C8C8"/>
                                                                                                            <w:bottom w:val="single" w:sz="6" w:space="4" w:color="C8C8C8"/>
                                                                                                            <w:right w:val="single" w:sz="6" w:space="4" w:color="C8C8C8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52777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65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36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12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2586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85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52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8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0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1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537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 Филиппов</dc:creator>
  <cp:lastModifiedBy>Пользователь Windows</cp:lastModifiedBy>
  <cp:revision>37</cp:revision>
  <dcterms:created xsi:type="dcterms:W3CDTF">2019-03-01T02:38:00Z</dcterms:created>
  <dcterms:modified xsi:type="dcterms:W3CDTF">2022-02-16T09:08:00Z</dcterms:modified>
</cp:coreProperties>
</file>